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8201E" w14:textId="77777777" w:rsidR="005143CE" w:rsidRDefault="005143CE">
      <w:pPr>
        <w:pStyle w:val="Pardfaut"/>
        <w:spacing w:before="0" w:line="240" w:lineRule="auto"/>
        <w:rPr>
          <w:rFonts w:ascii="Helvetica" w:hAnsi="Helvetica"/>
        </w:rPr>
      </w:pPr>
    </w:p>
    <w:p w14:paraId="1484FA50" w14:textId="77777777" w:rsidR="005143CE" w:rsidRDefault="00D3144B">
      <w:pPr>
        <w:pStyle w:val="Pardfaut"/>
        <w:spacing w:before="0" w:line="240" w:lineRule="auto"/>
        <w:jc w:val="center"/>
        <w:rPr>
          <w:rStyle w:val="Aucun"/>
          <w:rFonts w:ascii="Arial" w:eastAsia="Arial" w:hAnsi="Arial" w:cs="Arial"/>
          <w:b/>
          <w:bCs/>
          <w:sz w:val="26"/>
          <w:szCs w:val="26"/>
        </w:rPr>
      </w:pPr>
      <w:r>
        <w:rPr>
          <w:rStyle w:val="Aucun"/>
          <w:rFonts w:ascii="Helvetica" w:hAnsi="Helvetica"/>
          <w:sz w:val="26"/>
          <w:szCs w:val="26"/>
        </w:rPr>
        <w:t xml:space="preserve"> </w:t>
      </w:r>
      <w:r>
        <w:rPr>
          <w:rStyle w:val="Aucun"/>
          <w:rFonts w:ascii="Arial" w:hAnsi="Arial"/>
          <w:b/>
          <w:bCs/>
          <w:sz w:val="26"/>
          <w:szCs w:val="26"/>
          <w:lang w:val="en-US"/>
        </w:rPr>
        <w:t xml:space="preserve">Experimental steps of the BicyCommom </w:t>
      </w:r>
    </w:p>
    <w:p w14:paraId="4C83999E" w14:textId="77777777" w:rsidR="005143CE" w:rsidRDefault="005143CE">
      <w:pPr>
        <w:pStyle w:val="Pardfaut"/>
        <w:spacing w:before="0" w:line="240" w:lineRule="auto"/>
        <w:jc w:val="center"/>
        <w:rPr>
          <w:rStyle w:val="Aucun"/>
          <w:rFonts w:ascii="Helvetica" w:eastAsia="Helvetica" w:hAnsi="Helvetica" w:cs="Helvetica"/>
          <w:sz w:val="26"/>
          <w:szCs w:val="26"/>
        </w:rPr>
      </w:pPr>
    </w:p>
    <w:p w14:paraId="6FA911F8" w14:textId="77777777" w:rsidR="005143CE" w:rsidRDefault="00D3144B">
      <w:pPr>
        <w:pStyle w:val="Pardfaut"/>
        <w:numPr>
          <w:ilvl w:val="0"/>
          <w:numId w:val="2"/>
        </w:numPr>
        <w:spacing w:before="0" w:line="240" w:lineRule="auto"/>
        <w:jc w:val="both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 xml:space="preserve">December 2021 - Paris (France) : </w:t>
      </w:r>
    </w:p>
    <w:p w14:paraId="4423538D" w14:textId="77777777" w:rsidR="005143CE" w:rsidRDefault="00D3144B">
      <w:pPr>
        <w:pStyle w:val="Pardfaut"/>
        <w:spacing w:before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As part of the closing forum of the Trans</w:t>
      </w:r>
      <w:r w:rsidR="005C6C70">
        <w:rPr>
          <w:rFonts w:ascii="Arial" w:hAnsi="Arial"/>
          <w:lang w:val="en-US"/>
        </w:rPr>
        <w:t>-</w:t>
      </w:r>
      <w:r>
        <w:rPr>
          <w:rFonts w:ascii="Arial" w:hAnsi="Arial"/>
          <w:lang w:val="en-US"/>
        </w:rPr>
        <w:t xml:space="preserve">making project : </w:t>
      </w:r>
    </w:p>
    <w:p w14:paraId="1A4916D3" w14:textId="77777777" w:rsidR="005143CE" w:rsidRDefault="00D3144B">
      <w:pPr>
        <w:pStyle w:val="Pardfaut"/>
        <w:spacing w:before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A proposal by Citema and Sarah Cl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n-US"/>
        </w:rPr>
        <w:t xml:space="preserve">ment &amp; Antoine Sicre of the "La Requincaillerie &amp; Citoyen Mitoyen", by Oscar Blanco of </w:t>
      </w:r>
      <w:r>
        <w:rPr>
          <w:rFonts w:ascii="Arial" w:hAnsi="Arial"/>
          <w:lang w:val="en-US"/>
        </w:rPr>
        <w:t>the "Cocinas Migrantes" project and with the support of Fabienne Pourtein</w:t>
      </w:r>
      <w:r>
        <w:rPr>
          <w:rFonts w:ascii="Arial" w:hAnsi="Arial"/>
          <w:lang w:val="fr-FR"/>
        </w:rPr>
        <w:t xml:space="preserve"> :</w:t>
      </w:r>
    </w:p>
    <w:p w14:paraId="00FD64E3" w14:textId="77777777" w:rsidR="005143CE" w:rsidRDefault="00D3144B">
      <w:pPr>
        <w:pStyle w:val="Pardfaut"/>
        <w:spacing w:before="0" w:line="240" w:lineRule="auto"/>
        <w:jc w:val="both"/>
        <w:rPr>
          <w:rFonts w:ascii="Arial" w:eastAsia="Arial" w:hAnsi="Arial" w:cs="Arial"/>
          <w:b/>
          <w:bCs/>
          <w:i/>
          <w:iCs/>
        </w:rPr>
      </w:pPr>
      <w:r>
        <w:rPr>
          <w:rFonts w:ascii="Arial" w:hAnsi="Arial"/>
          <w:b/>
          <w:bCs/>
          <w:i/>
          <w:iCs/>
          <w:lang w:val="en-US"/>
        </w:rPr>
        <w:t xml:space="preserve">Caring - in and </w:t>
      </w:r>
      <w:r>
        <w:rPr>
          <w:rFonts w:ascii="Arial" w:hAnsi="Arial"/>
          <w:b/>
          <w:bCs/>
          <w:i/>
          <w:iCs/>
          <w:lang w:val="fr-FR"/>
        </w:rPr>
        <w:t>of the</w:t>
      </w:r>
      <w:r>
        <w:rPr>
          <w:rFonts w:ascii="Arial" w:hAnsi="Arial"/>
          <w:b/>
          <w:bCs/>
          <w:i/>
          <w:iCs/>
          <w:lang w:val="en-US"/>
        </w:rPr>
        <w:t xml:space="preserve"> public space</w:t>
      </w:r>
    </w:p>
    <w:p w14:paraId="14140FD7" w14:textId="77777777" w:rsidR="005143CE" w:rsidRDefault="00D3144B">
      <w:pPr>
        <w:pStyle w:val="Pardfaut"/>
        <w:spacing w:before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From already existing experiences, reflections on nomadic </w:t>
      </w:r>
      <w:r>
        <w:rPr>
          <w:rFonts w:ascii="Arial" w:hAnsi="Arial"/>
          <w:lang w:val="fr-FR"/>
        </w:rPr>
        <w:t>installation</w:t>
      </w:r>
      <w:r>
        <w:rPr>
          <w:rFonts w:ascii="Arial" w:hAnsi="Arial"/>
          <w:lang w:val="en-US"/>
        </w:rPr>
        <w:t xml:space="preserve"> that takes shape from the sensitive listening of a territory to know it, </w:t>
      </w:r>
      <w:r>
        <w:rPr>
          <w:rFonts w:ascii="Arial" w:hAnsi="Arial"/>
          <w:lang w:val="en-US"/>
        </w:rPr>
        <w:t>observe it, understand it, forge links between people, a space to be built collectively , a trigger for social transformation.</w:t>
      </w:r>
    </w:p>
    <w:p w14:paraId="60B0677F" w14:textId="77777777" w:rsidR="005143CE" w:rsidRDefault="00D3144B">
      <w:pPr>
        <w:pStyle w:val="Pardfaut"/>
        <w:spacing w:before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This collective experiment will invite us to also question ourselves on the issues of care and conviviality.</w:t>
      </w:r>
    </w:p>
    <w:p w14:paraId="6A7F67E9" w14:textId="77777777" w:rsidR="005143CE" w:rsidRDefault="005143CE">
      <w:pPr>
        <w:pStyle w:val="Pardfaut"/>
        <w:spacing w:before="0" w:line="240" w:lineRule="auto"/>
        <w:jc w:val="both"/>
        <w:rPr>
          <w:rFonts w:ascii="Arial" w:eastAsia="Arial" w:hAnsi="Arial" w:cs="Arial"/>
        </w:rPr>
      </w:pPr>
    </w:p>
    <w:p w14:paraId="34C2460A" w14:textId="77777777" w:rsidR="005143CE" w:rsidRDefault="00D3144B">
      <w:pPr>
        <w:pStyle w:val="Pardfaut"/>
        <w:numPr>
          <w:ilvl w:val="0"/>
          <w:numId w:val="3"/>
        </w:numPr>
        <w:spacing w:before="0" w:line="240" w:lineRule="auto"/>
        <w:jc w:val="both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December 2021 - Jan</w:t>
      </w:r>
      <w:r>
        <w:rPr>
          <w:rFonts w:ascii="Arial" w:hAnsi="Arial"/>
          <w:b/>
          <w:bCs/>
          <w:lang w:val="en-US"/>
        </w:rPr>
        <w:t>uary 2022</w:t>
      </w:r>
      <w:r>
        <w:rPr>
          <w:rFonts w:ascii="Arial" w:hAnsi="Arial"/>
          <w:b/>
          <w:bCs/>
          <w:lang w:val="en-US"/>
        </w:rPr>
        <w:t xml:space="preserve">— </w:t>
      </w:r>
      <w:r>
        <w:rPr>
          <w:rFonts w:ascii="Arial" w:hAnsi="Arial"/>
          <w:b/>
          <w:bCs/>
          <w:lang w:val="es-ES_tradnl"/>
        </w:rPr>
        <w:t xml:space="preserve">Valencia (Spain) </w:t>
      </w:r>
    </w:p>
    <w:p w14:paraId="1C05B2CB" w14:textId="77777777" w:rsidR="005143CE" w:rsidRDefault="00D3144B">
      <w:pPr>
        <w:pStyle w:val="Pardfaut"/>
        <w:spacing w:before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As part of its mobility, Citema, in order to recontextualize it in a changing Europe (in connection with Covid), will have to start</w:t>
      </w:r>
      <w:r>
        <w:rPr>
          <w:rFonts w:ascii="Arial" w:hAnsi="Arial"/>
          <w:lang w:val="fr-FR"/>
        </w:rPr>
        <w:t xml:space="preserve"> </w:t>
      </w:r>
      <w:r>
        <w:rPr>
          <w:rFonts w:ascii="Arial" w:hAnsi="Arial"/>
          <w:lang w:val="en-US"/>
        </w:rPr>
        <w:t>from its very first reflection within the Trans</w:t>
      </w:r>
      <w:r w:rsidR="005C6C70">
        <w:rPr>
          <w:rFonts w:ascii="Arial" w:hAnsi="Arial"/>
          <w:lang w:val="en-US"/>
        </w:rPr>
        <w:t>-</w:t>
      </w:r>
      <w:r>
        <w:rPr>
          <w:rFonts w:ascii="Arial" w:hAnsi="Arial"/>
          <w:lang w:val="en-US"/>
        </w:rPr>
        <w:t>making project:</w:t>
      </w:r>
    </w:p>
    <w:p w14:paraId="21A8E253" w14:textId="77777777" w:rsidR="005143CE" w:rsidRDefault="00D3144B">
      <w:pPr>
        <w:pStyle w:val="Pardfaut"/>
        <w:spacing w:before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The research developed by Citema as part of the Trans</w:t>
      </w:r>
      <w:r w:rsidR="005C6C70">
        <w:rPr>
          <w:rFonts w:ascii="Arial" w:hAnsi="Arial"/>
          <w:lang w:val="en-US"/>
        </w:rPr>
        <w:t>-</w:t>
      </w:r>
      <w:r>
        <w:rPr>
          <w:rFonts w:ascii="Arial" w:hAnsi="Arial"/>
          <w:lang w:val="en-US"/>
        </w:rPr>
        <w:t xml:space="preserve">making project is a </w:t>
      </w:r>
      <w:r>
        <w:rPr>
          <w:rFonts w:ascii="Arial" w:hAnsi="Arial"/>
        </w:rPr>
        <w:t>“</w:t>
      </w:r>
      <w:r>
        <w:rPr>
          <w:rFonts w:ascii="Arial" w:hAnsi="Arial"/>
        </w:rPr>
        <w:t>drift</w:t>
      </w:r>
      <w:r>
        <w:rPr>
          <w:rFonts w:ascii="Arial" w:hAnsi="Arial"/>
        </w:rPr>
        <w:t xml:space="preserve">” </w:t>
      </w:r>
      <w:r>
        <w:rPr>
          <w:rFonts w:ascii="Arial" w:hAnsi="Arial"/>
          <w:lang w:val="en-US"/>
        </w:rPr>
        <w:t>field approach that adapts to the different contexts that arise. Today, in this society upset and modified, among other things, by two years of pandemics and the impossibility</w:t>
      </w:r>
      <w:r>
        <w:rPr>
          <w:rFonts w:ascii="Arial" w:hAnsi="Arial"/>
          <w:lang w:val="en-US"/>
        </w:rPr>
        <w:t xml:space="preserve"> of carrying out the mobility planned for the Trans</w:t>
      </w:r>
      <w:r w:rsidR="005C6C70">
        <w:rPr>
          <w:rFonts w:ascii="Arial" w:hAnsi="Arial"/>
          <w:lang w:val="en-US"/>
        </w:rPr>
        <w:t>-</w:t>
      </w:r>
      <w:r>
        <w:rPr>
          <w:rFonts w:ascii="Arial" w:hAnsi="Arial"/>
          <w:lang w:val="en-US"/>
        </w:rPr>
        <w:t xml:space="preserve">making project, our research naturally resulted, this winter, in the experimentation of a one-month trip, </w:t>
      </w:r>
      <w:r>
        <w:rPr>
          <w:rFonts w:ascii="Arial" w:hAnsi="Arial"/>
          <w:lang w:val="fr-FR"/>
        </w:rPr>
        <w:t>going</w:t>
      </w:r>
      <w:r>
        <w:rPr>
          <w:rFonts w:ascii="Arial" w:hAnsi="Arial"/>
          <w:lang w:val="en-US"/>
        </w:rPr>
        <w:t xml:space="preserve"> from Italy to Spain via France by car despite the health context and the restrictions that fo</w:t>
      </w:r>
      <w:r>
        <w:rPr>
          <w:rFonts w:ascii="Arial" w:hAnsi="Arial"/>
          <w:lang w:val="en-US"/>
        </w:rPr>
        <w:t>llowed.</w:t>
      </w:r>
    </w:p>
    <w:p w14:paraId="66FF560D" w14:textId="77777777" w:rsidR="005143CE" w:rsidRDefault="00D3144B">
      <w:pPr>
        <w:pStyle w:val="Pardfaut"/>
        <w:spacing w:before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Observation and analysis of the atmosphere and what moves</w:t>
      </w:r>
      <w:r>
        <w:rPr>
          <w:rFonts w:ascii="Arial" w:hAnsi="Arial"/>
          <w:lang w:val="fr-FR"/>
        </w:rPr>
        <w:t xml:space="preserve"> around us</w:t>
      </w:r>
      <w:r>
        <w:rPr>
          <w:rFonts w:ascii="Arial" w:hAnsi="Arial"/>
        </w:rPr>
        <w:t xml:space="preserve"> /</w:t>
      </w:r>
      <w:r>
        <w:rPr>
          <w:rFonts w:ascii="Arial" w:hAnsi="Arial"/>
          <w:lang w:val="fr-FR"/>
        </w:rPr>
        <w:t>what is</w:t>
      </w:r>
      <w:r>
        <w:rPr>
          <w:rFonts w:ascii="Arial" w:hAnsi="Arial"/>
          <w:lang w:val="en-US"/>
        </w:rPr>
        <w:t xml:space="preserve"> sensitive, visible and invisible within the public space, the different contexts</w:t>
      </w:r>
      <w:r>
        <w:rPr>
          <w:rFonts w:ascii="Arial" w:hAnsi="Arial"/>
          <w:lang w:val="fr-FR"/>
        </w:rPr>
        <w:t xml:space="preserve"> </w:t>
      </w:r>
      <w:r>
        <w:rPr>
          <w:rFonts w:ascii="Arial" w:hAnsi="Arial"/>
          <w:lang w:val="en-US"/>
        </w:rPr>
        <w:t xml:space="preserve">: streets, </w:t>
      </w:r>
      <w:r>
        <w:rPr>
          <w:rFonts w:ascii="Arial" w:hAnsi="Arial"/>
          <w:lang w:val="fr-FR"/>
        </w:rPr>
        <w:t>pubs,</w:t>
      </w:r>
      <w:r>
        <w:rPr>
          <w:rFonts w:ascii="Arial" w:hAnsi="Arial"/>
          <w:lang w:val="en-US"/>
        </w:rPr>
        <w:t xml:space="preserve"> terraces, squares, shopping centers, neighborhoods , villages, even the b</w:t>
      </w:r>
      <w:r>
        <w:rPr>
          <w:rFonts w:ascii="Arial" w:hAnsi="Arial"/>
          <w:lang w:val="en-US"/>
        </w:rPr>
        <w:t>each.</w:t>
      </w:r>
    </w:p>
    <w:p w14:paraId="6C9530FF" w14:textId="77777777" w:rsidR="005143CE" w:rsidRDefault="00D3144B">
      <w:pPr>
        <w:pStyle w:val="Pardfaut"/>
        <w:spacing w:before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Research oriented on the keys to</w:t>
      </w:r>
      <w:r>
        <w:rPr>
          <w:rFonts w:ascii="Arial" w:hAnsi="Arial"/>
          <w:lang w:val="fr-FR"/>
        </w:rPr>
        <w:t xml:space="preserve"> reading</w:t>
      </w:r>
      <w:r>
        <w:rPr>
          <w:rFonts w:ascii="Arial" w:hAnsi="Arial"/>
          <w:lang w:val="en-US"/>
        </w:rPr>
        <w:t xml:space="preserve"> , possibly the codes to understand the different contexts.</w:t>
      </w:r>
    </w:p>
    <w:p w14:paraId="3285A5A4" w14:textId="77777777" w:rsidR="005143CE" w:rsidRDefault="00D3144B">
      <w:pPr>
        <w:pStyle w:val="Pardfaut"/>
        <w:spacing w:before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Analysis / listening and </w:t>
      </w:r>
      <w:r>
        <w:rPr>
          <w:rFonts w:ascii="Arial" w:hAnsi="Arial"/>
          <w:lang w:val="fr-FR"/>
        </w:rPr>
        <w:t>interpretation of</w:t>
      </w:r>
      <w:r>
        <w:rPr>
          <w:rFonts w:ascii="Arial" w:hAnsi="Arial"/>
          <w:lang w:val="en-US"/>
        </w:rPr>
        <w:t xml:space="preserve"> the situations / the visible transformation after these two years of pandemic by comparing them with those </w:t>
      </w:r>
      <w:r>
        <w:rPr>
          <w:rFonts w:ascii="Arial" w:hAnsi="Arial"/>
          <w:lang w:val="en-US"/>
        </w:rPr>
        <w:t>before the pandemic.</w:t>
      </w:r>
    </w:p>
    <w:p w14:paraId="4C3059EC" w14:textId="77777777" w:rsidR="005143CE" w:rsidRDefault="00D3144B">
      <w:pPr>
        <w:pStyle w:val="Pardfaut"/>
        <w:spacing w:before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Thanks to the resumption of mobility, this nomadic journey nourishes our experimentation with a collective nomadic space, the BicyCommon.</w:t>
      </w:r>
    </w:p>
    <w:p w14:paraId="75F6884D" w14:textId="77777777" w:rsidR="005143CE" w:rsidRDefault="005143CE">
      <w:pPr>
        <w:pStyle w:val="Pardfaut"/>
        <w:spacing w:before="0" w:line="240" w:lineRule="auto"/>
        <w:jc w:val="both"/>
        <w:rPr>
          <w:rStyle w:val="Aucun"/>
          <w:rFonts w:ascii="Arial" w:eastAsia="Arial" w:hAnsi="Arial" w:cs="Arial"/>
        </w:rPr>
      </w:pPr>
    </w:p>
    <w:p w14:paraId="0DD7DC73" w14:textId="77777777" w:rsidR="005143CE" w:rsidRDefault="00D3144B">
      <w:pPr>
        <w:pStyle w:val="Pardfaut"/>
        <w:spacing w:before="0" w:line="240" w:lineRule="auto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  <w:b/>
          <w:bCs/>
        </w:rPr>
        <w:t xml:space="preserve">- April-May 2022 - Cetona (Italy) </w:t>
      </w:r>
    </w:p>
    <w:p w14:paraId="2D30DF9A" w14:textId="77777777" w:rsidR="005143CE" w:rsidRDefault="00D3144B">
      <w:pPr>
        <w:pStyle w:val="Pardfaut"/>
        <w:spacing w:before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As part of a small closing event of Citema</w:t>
      </w:r>
      <w:r>
        <w:rPr>
          <w:rFonts w:ascii="Arial" w:hAnsi="Arial"/>
        </w:rPr>
        <w:t>’</w:t>
      </w:r>
      <w:r>
        <w:rPr>
          <w:rFonts w:ascii="Arial" w:hAnsi="Arial"/>
          <w:lang w:val="en-US"/>
        </w:rPr>
        <w:t>s Trans</w:t>
      </w:r>
      <w:r w:rsidR="005C6C70">
        <w:rPr>
          <w:rFonts w:ascii="Arial" w:hAnsi="Arial"/>
          <w:lang w:val="en-US"/>
        </w:rPr>
        <w:t>-</w:t>
      </w:r>
      <w:bookmarkStart w:id="0" w:name="_GoBack"/>
      <w:bookmarkEnd w:id="0"/>
      <w:r>
        <w:rPr>
          <w:rFonts w:ascii="Arial" w:hAnsi="Arial"/>
          <w:lang w:val="en-US"/>
        </w:rPr>
        <w:t>making proj</w:t>
      </w:r>
      <w:r>
        <w:rPr>
          <w:rFonts w:ascii="Arial" w:hAnsi="Arial"/>
          <w:lang w:val="en-US"/>
        </w:rPr>
        <w:t>ect, the Bicy</w:t>
      </w:r>
      <w:r>
        <w:rPr>
          <w:rFonts w:ascii="Arial" w:hAnsi="Arial"/>
        </w:rPr>
        <w:t>C</w:t>
      </w:r>
      <w:r>
        <w:rPr>
          <w:rFonts w:ascii="Arial" w:hAnsi="Arial"/>
          <w:lang w:val="en-US"/>
        </w:rPr>
        <w:t xml:space="preserve">ommon, as research outcome of the association, will be experimented in its nomadic form, versatile place for exchange, care and </w:t>
      </w:r>
      <w:r>
        <w:rPr>
          <w:rFonts w:ascii="Arial" w:hAnsi="Arial"/>
          <w:lang w:val="fr-FR"/>
        </w:rPr>
        <w:t xml:space="preserve">« </w:t>
      </w:r>
      <w:r>
        <w:rPr>
          <w:rFonts w:ascii="Arial" w:hAnsi="Arial"/>
          <w:lang w:val="en-US"/>
        </w:rPr>
        <w:t xml:space="preserve">making </w:t>
      </w:r>
      <w:r>
        <w:rPr>
          <w:rFonts w:ascii="Arial" w:hAnsi="Arial"/>
        </w:rPr>
        <w:t>»</w:t>
      </w:r>
      <w:r>
        <w:rPr>
          <w:rFonts w:ascii="Arial" w:hAnsi="Arial"/>
        </w:rPr>
        <w:t xml:space="preserve">. </w:t>
      </w:r>
    </w:p>
    <w:p w14:paraId="46FED6C9" w14:textId="77777777" w:rsidR="005143CE" w:rsidRDefault="00D3144B">
      <w:pPr>
        <w:pStyle w:val="Pardfaut"/>
        <w:spacing w:before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Participants: all the researchers who have developed research in Cetona as well as the different peop</w:t>
      </w:r>
      <w:r>
        <w:rPr>
          <w:rFonts w:ascii="Arial" w:hAnsi="Arial"/>
          <w:lang w:val="en-US"/>
        </w:rPr>
        <w:t xml:space="preserve">le involved in their project </w:t>
      </w:r>
    </w:p>
    <w:p w14:paraId="3982AD91" w14:textId="77777777" w:rsidR="005143CE" w:rsidRDefault="00D3144B">
      <w:pPr>
        <w:pStyle w:val="Pardfaut"/>
        <w:spacing w:before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fr-FR"/>
        </w:rPr>
        <w:t xml:space="preserve">Action : </w:t>
      </w:r>
    </w:p>
    <w:p w14:paraId="654977A1" w14:textId="77777777" w:rsidR="005143CE" w:rsidRDefault="005C6C70">
      <w:pPr>
        <w:pStyle w:val="Pardfaut"/>
        <w:spacing w:before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Build a B</w:t>
      </w:r>
      <w:r w:rsidR="00D3144B">
        <w:rPr>
          <w:rFonts w:ascii="Arial" w:hAnsi="Arial"/>
          <w:lang w:val="en-US"/>
        </w:rPr>
        <w:t xml:space="preserve">icycommon- bicycle in its most complete form: </w:t>
      </w:r>
    </w:p>
    <w:p w14:paraId="4E7F412A" w14:textId="77777777" w:rsidR="005143CE" w:rsidRDefault="00D3144B">
      <w:pPr>
        <w:pStyle w:val="Pardfaut"/>
        <w:spacing w:before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- in order to accompany a travelling exhibition in the historic centre and offer time for presenting the initiative, exchanging and sharing around a culinary tasting. </w:t>
      </w:r>
    </w:p>
    <w:p w14:paraId="02F3D4C2" w14:textId="77777777" w:rsidR="005143CE" w:rsidRDefault="00D3144B">
      <w:pPr>
        <w:pStyle w:val="Pardfaut"/>
        <w:spacing w:before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- to gather researchers and the public so as to create useful objects in clay which will</w:t>
      </w:r>
      <w:r>
        <w:rPr>
          <w:rFonts w:ascii="Arial" w:hAnsi="Arial"/>
          <w:lang w:val="en-US"/>
        </w:rPr>
        <w:t xml:space="preserve"> then be symbolically given as a gift to the public. </w:t>
      </w:r>
    </w:p>
    <w:p w14:paraId="5F35CA8D" w14:textId="77777777" w:rsidR="005143CE" w:rsidRDefault="00D3144B">
      <w:pPr>
        <w:pStyle w:val="Pardfaut"/>
        <w:spacing w:before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- to use this mobile tool to go to the most unknown neighbourhoods and close the project with small laboratories, conversations, games and refreshments. </w:t>
      </w:r>
    </w:p>
    <w:p w14:paraId="2DA86648" w14:textId="77777777" w:rsidR="005143CE" w:rsidRDefault="00D3144B">
      <w:pPr>
        <w:pStyle w:val="Pardfaut"/>
        <w:spacing w:before="0" w:line="240" w:lineRule="auto"/>
        <w:jc w:val="both"/>
        <w:rPr>
          <w:rStyle w:val="Aucun"/>
          <w:rFonts w:ascii="Arial" w:eastAsia="Arial" w:hAnsi="Arial" w:cs="Arial"/>
        </w:rPr>
      </w:pPr>
      <w:r>
        <w:rPr>
          <w:rFonts w:ascii="Arial" w:hAnsi="Arial"/>
          <w:b/>
          <w:bCs/>
          <w:lang w:val="en-US"/>
        </w:rPr>
        <w:t xml:space="preserve">- 2022 Cuba and Chile </w:t>
      </w:r>
    </w:p>
    <w:p w14:paraId="3068A795" w14:textId="77777777" w:rsidR="005143CE" w:rsidRDefault="00D3144B">
      <w:pPr>
        <w:pStyle w:val="Pardfaut"/>
        <w:spacing w:before="0" w:line="240" w:lineRule="auto"/>
        <w:jc w:val="both"/>
      </w:pPr>
      <w:r>
        <w:rPr>
          <w:rFonts w:ascii="Arial" w:hAnsi="Arial"/>
          <w:lang w:val="en-US"/>
        </w:rPr>
        <w:t>Making a Bicycommon in co</w:t>
      </w:r>
      <w:r>
        <w:rPr>
          <w:rFonts w:ascii="Arial" w:hAnsi="Arial"/>
          <w:lang w:val="en-US"/>
        </w:rPr>
        <w:t xml:space="preserve">llaboration with Havana University. </w:t>
      </w:r>
    </w:p>
    <w:sectPr w:rsidR="005143C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3808C" w14:textId="77777777" w:rsidR="00D3144B" w:rsidRDefault="00D3144B">
      <w:r>
        <w:separator/>
      </w:r>
    </w:p>
  </w:endnote>
  <w:endnote w:type="continuationSeparator" w:id="0">
    <w:p w14:paraId="4161A121" w14:textId="77777777" w:rsidR="00D3144B" w:rsidRDefault="00D3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4A622" w14:textId="77777777" w:rsidR="005143CE" w:rsidRDefault="005143C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F7D3A" w14:textId="77777777" w:rsidR="00D3144B" w:rsidRDefault="00D3144B">
      <w:r>
        <w:separator/>
      </w:r>
    </w:p>
  </w:footnote>
  <w:footnote w:type="continuationSeparator" w:id="0">
    <w:p w14:paraId="2F0284C2" w14:textId="77777777" w:rsidR="00D3144B" w:rsidRDefault="00D314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8A5FA" w14:textId="77777777" w:rsidR="005143CE" w:rsidRDefault="005143C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F6715"/>
    <w:multiLevelType w:val="hybridMultilevel"/>
    <w:tmpl w:val="DB2EFF68"/>
    <w:styleLink w:val="Tiret"/>
    <w:lvl w:ilvl="0" w:tplc="E91C88B2">
      <w:start w:val="1"/>
      <w:numFmt w:val="bullet"/>
      <w:lvlText w:val="-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8F08D32C">
      <w:start w:val="1"/>
      <w:numFmt w:val="bullet"/>
      <w:lvlText w:val="-"/>
      <w:lvlJc w:val="left"/>
      <w:pPr>
        <w:ind w:left="5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E32CB0DA">
      <w:start w:val="1"/>
      <w:numFmt w:val="bullet"/>
      <w:lvlText w:val="-"/>
      <w:lvlJc w:val="left"/>
      <w:pPr>
        <w:ind w:left="7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2C7AB864">
      <w:start w:val="1"/>
      <w:numFmt w:val="bullet"/>
      <w:lvlText w:val="-"/>
      <w:lvlJc w:val="left"/>
      <w:pPr>
        <w:ind w:left="9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874624EA">
      <w:start w:val="1"/>
      <w:numFmt w:val="bullet"/>
      <w:lvlText w:val="-"/>
      <w:lvlJc w:val="left"/>
      <w:pPr>
        <w:ind w:left="122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66F67238">
      <w:start w:val="1"/>
      <w:numFmt w:val="bullet"/>
      <w:lvlText w:val="-"/>
      <w:lvlJc w:val="left"/>
      <w:pPr>
        <w:ind w:left="14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27D8EA10">
      <w:start w:val="1"/>
      <w:numFmt w:val="bullet"/>
      <w:lvlText w:val="-"/>
      <w:lvlJc w:val="left"/>
      <w:pPr>
        <w:ind w:left="17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E4A66D70">
      <w:start w:val="1"/>
      <w:numFmt w:val="bullet"/>
      <w:lvlText w:val="-"/>
      <w:lvlJc w:val="left"/>
      <w:pPr>
        <w:ind w:left="19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E4CC0E50">
      <w:start w:val="1"/>
      <w:numFmt w:val="bullet"/>
      <w:lvlText w:val="-"/>
      <w:lvlJc w:val="left"/>
      <w:pPr>
        <w:ind w:left="21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>
    <w:nsid w:val="3C820DC8"/>
    <w:multiLevelType w:val="hybridMultilevel"/>
    <w:tmpl w:val="DB2EFF68"/>
    <w:numStyleLink w:val="Tiret"/>
  </w:abstractNum>
  <w:num w:numId="1">
    <w:abstractNumId w:val="0"/>
  </w:num>
  <w:num w:numId="2">
    <w:abstractNumId w:val="1"/>
  </w:num>
  <w:num w:numId="3">
    <w:abstractNumId w:val="1"/>
    <w:lvlOverride w:ilvl="0">
      <w:lvl w:ilvl="0" w:tplc="0AFEF5A4">
        <w:start w:val="1"/>
        <w:numFmt w:val="bullet"/>
        <w:lvlText w:val="-"/>
        <w:lvlJc w:val="left"/>
        <w:pPr>
          <w:ind w:left="2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29004B20">
        <w:start w:val="1"/>
        <w:numFmt w:val="bullet"/>
        <w:lvlText w:val="-"/>
        <w:lvlJc w:val="left"/>
        <w:pPr>
          <w:ind w:left="50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6E16E36E">
        <w:start w:val="1"/>
        <w:numFmt w:val="bullet"/>
        <w:lvlText w:val="-"/>
        <w:lvlJc w:val="left"/>
        <w:pPr>
          <w:ind w:left="74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84B0F1C0">
        <w:start w:val="1"/>
        <w:numFmt w:val="bullet"/>
        <w:lvlText w:val="-"/>
        <w:lvlJc w:val="left"/>
        <w:pPr>
          <w:ind w:left="98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09DEC92A">
        <w:start w:val="1"/>
        <w:numFmt w:val="bullet"/>
        <w:lvlText w:val="-"/>
        <w:lvlJc w:val="left"/>
        <w:pPr>
          <w:ind w:left="122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CE763AD0">
        <w:start w:val="1"/>
        <w:numFmt w:val="bullet"/>
        <w:lvlText w:val="-"/>
        <w:lvlJc w:val="left"/>
        <w:pPr>
          <w:ind w:left="14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A59CFED2">
        <w:start w:val="1"/>
        <w:numFmt w:val="bullet"/>
        <w:lvlText w:val="-"/>
        <w:lvlJc w:val="left"/>
        <w:pPr>
          <w:ind w:left="170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6920882A">
        <w:start w:val="1"/>
        <w:numFmt w:val="bullet"/>
        <w:lvlText w:val="-"/>
        <w:lvlJc w:val="left"/>
        <w:pPr>
          <w:ind w:left="194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474C8254">
        <w:start w:val="1"/>
        <w:numFmt w:val="bullet"/>
        <w:lvlText w:val="-"/>
        <w:lvlJc w:val="left"/>
        <w:pPr>
          <w:ind w:left="218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revisionView w:formatting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CE"/>
    <w:rsid w:val="005143CE"/>
    <w:rsid w:val="005C6C70"/>
    <w:rsid w:val="00D3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DB4E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numbering" w:customStyle="1" w:styleId="Tiret">
    <w:name w:val="Tir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2703</Characters>
  <Application>Microsoft Macintosh Word</Application>
  <DocSecurity>0</DocSecurity>
  <Lines>22</Lines>
  <Paragraphs>6</Paragraphs>
  <ScaleCrop>false</ScaleCrop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2</cp:revision>
  <dcterms:created xsi:type="dcterms:W3CDTF">2022-01-24T14:07:00Z</dcterms:created>
  <dcterms:modified xsi:type="dcterms:W3CDTF">2022-01-24T14:09:00Z</dcterms:modified>
</cp:coreProperties>
</file>